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D82F68" w:rsidRPr="003129D5" w:rsidTr="00F86F2E">
        <w:tc>
          <w:tcPr>
            <w:tcW w:w="4788" w:type="dxa"/>
          </w:tcPr>
          <w:p w:rsidR="00D82F68" w:rsidRPr="003129D5" w:rsidRDefault="00D82F68" w:rsidP="00F86F2E">
            <w:pPr>
              <w:rPr>
                <w:rFonts w:ascii="Georgia" w:hAnsi="Georgia" w:cstheme="minorHAnsi"/>
                <w:b/>
                <w:sz w:val="24"/>
                <w:szCs w:val="24"/>
              </w:rPr>
            </w:pPr>
            <w:r w:rsidRPr="003129D5">
              <w:rPr>
                <w:rFonts w:ascii="Georgia" w:hAnsi="Georgia" w:cstheme="minorHAnsi"/>
                <w:b/>
                <w:sz w:val="24"/>
                <w:szCs w:val="24"/>
              </w:rPr>
              <w:t>Model Lesson Plan</w:t>
            </w:r>
          </w:p>
        </w:tc>
        <w:tc>
          <w:tcPr>
            <w:tcW w:w="4788" w:type="dxa"/>
          </w:tcPr>
          <w:p w:rsidR="00D82F68" w:rsidRPr="003129D5" w:rsidRDefault="00D82F68" w:rsidP="00F86F2E">
            <w:pPr>
              <w:rPr>
                <w:rFonts w:ascii="Georgia" w:hAnsi="Georgia" w:cstheme="minorHAnsi"/>
                <w:b/>
                <w:sz w:val="24"/>
                <w:szCs w:val="24"/>
              </w:rPr>
            </w:pPr>
            <w:r w:rsidRPr="003129D5">
              <w:rPr>
                <w:rFonts w:ascii="Georgia" w:hAnsi="Georgia" w:cstheme="minorHAnsi"/>
                <w:b/>
                <w:sz w:val="24"/>
                <w:szCs w:val="24"/>
              </w:rPr>
              <w:t>Type of Differentiated Instruction with short description. (Only need 4)</w:t>
            </w:r>
          </w:p>
        </w:tc>
      </w:tr>
      <w:tr w:rsidR="00D82F68" w:rsidRPr="003129D5" w:rsidTr="00F86F2E">
        <w:tc>
          <w:tcPr>
            <w:tcW w:w="4788" w:type="dxa"/>
          </w:tcPr>
          <w:p w:rsidR="00D82F68" w:rsidRPr="003129D5" w:rsidRDefault="00D82F68" w:rsidP="00F86F2E">
            <w:pPr>
              <w:rPr>
                <w:rFonts w:ascii="Georgia" w:hAnsi="Georgia" w:cstheme="minorHAnsi"/>
                <w:sz w:val="24"/>
                <w:szCs w:val="24"/>
              </w:rPr>
            </w:pPr>
            <w:r w:rsidRPr="003129D5">
              <w:rPr>
                <w:rFonts w:ascii="Georgia" w:hAnsi="Georgia" w:cstheme="minorHAnsi"/>
                <w:sz w:val="24"/>
                <w:szCs w:val="24"/>
              </w:rPr>
              <w:t>Direct Instruction</w:t>
            </w:r>
          </w:p>
        </w:tc>
        <w:tc>
          <w:tcPr>
            <w:tcW w:w="4788" w:type="dxa"/>
          </w:tcPr>
          <w:p w:rsidR="00D82F68" w:rsidRPr="003129D5" w:rsidRDefault="00D82F68" w:rsidP="00F86F2E">
            <w:pPr>
              <w:rPr>
                <w:rFonts w:ascii="Georgia" w:hAnsi="Georgia" w:cstheme="minorHAnsi"/>
                <w:sz w:val="24"/>
                <w:szCs w:val="24"/>
              </w:rPr>
            </w:pPr>
          </w:p>
        </w:tc>
      </w:tr>
      <w:tr w:rsidR="00D82F68" w:rsidRPr="003129D5" w:rsidTr="00F86F2E">
        <w:tc>
          <w:tcPr>
            <w:tcW w:w="4788" w:type="dxa"/>
          </w:tcPr>
          <w:p w:rsidR="00D82F68" w:rsidRPr="003129D5" w:rsidRDefault="00D82F68" w:rsidP="00F86F2E">
            <w:pPr>
              <w:rPr>
                <w:rFonts w:ascii="Georgia" w:hAnsi="Georgia" w:cstheme="minorHAnsi"/>
                <w:sz w:val="24"/>
                <w:szCs w:val="24"/>
              </w:rPr>
            </w:pPr>
            <w:r w:rsidRPr="003129D5">
              <w:rPr>
                <w:rFonts w:ascii="Georgia" w:hAnsi="Georgia" w:cstheme="minorHAnsi"/>
                <w:sz w:val="24"/>
                <w:szCs w:val="24"/>
              </w:rPr>
              <w:t>Concept Development or Attainment</w:t>
            </w:r>
          </w:p>
        </w:tc>
        <w:tc>
          <w:tcPr>
            <w:tcW w:w="4788" w:type="dxa"/>
          </w:tcPr>
          <w:p w:rsidR="00D82F68" w:rsidRPr="003129D5" w:rsidRDefault="00D82F68" w:rsidP="00F86F2E">
            <w:pPr>
              <w:rPr>
                <w:rFonts w:ascii="Georgia" w:hAnsi="Georgia" w:cstheme="minorHAnsi"/>
                <w:sz w:val="24"/>
                <w:szCs w:val="24"/>
              </w:rPr>
            </w:pPr>
            <w:r w:rsidRPr="003129D5">
              <w:rPr>
                <w:rFonts w:ascii="Georgia" w:hAnsi="Georgia" w:cstheme="minorHAnsi"/>
                <w:sz w:val="24"/>
                <w:szCs w:val="24"/>
              </w:rPr>
              <w:t>Independent Study: After studying and class participation, each student will develop their own timeline of the French Revolution.</w:t>
            </w:r>
          </w:p>
        </w:tc>
      </w:tr>
      <w:tr w:rsidR="00D82F68" w:rsidRPr="003129D5" w:rsidTr="00F86F2E">
        <w:tc>
          <w:tcPr>
            <w:tcW w:w="4788" w:type="dxa"/>
          </w:tcPr>
          <w:p w:rsidR="00D82F68" w:rsidRPr="003129D5" w:rsidRDefault="00D82F68" w:rsidP="00F86F2E">
            <w:pPr>
              <w:rPr>
                <w:rFonts w:ascii="Georgia" w:hAnsi="Georgia" w:cstheme="minorHAnsi"/>
                <w:sz w:val="24"/>
                <w:szCs w:val="24"/>
              </w:rPr>
            </w:pPr>
            <w:r w:rsidRPr="003129D5">
              <w:rPr>
                <w:rFonts w:ascii="Georgia" w:hAnsi="Georgia" w:cstheme="minorHAnsi"/>
                <w:sz w:val="24"/>
                <w:szCs w:val="24"/>
              </w:rPr>
              <w:t>Inquiry</w:t>
            </w:r>
          </w:p>
        </w:tc>
        <w:tc>
          <w:tcPr>
            <w:tcW w:w="4788" w:type="dxa"/>
          </w:tcPr>
          <w:p w:rsidR="00D82F68" w:rsidRPr="003129D5" w:rsidRDefault="00D82F68" w:rsidP="00F86F2E">
            <w:pPr>
              <w:rPr>
                <w:rFonts w:ascii="Georgia" w:hAnsi="Georgia" w:cstheme="minorHAnsi"/>
                <w:sz w:val="24"/>
                <w:szCs w:val="24"/>
              </w:rPr>
            </w:pPr>
            <w:r w:rsidRPr="003129D5">
              <w:rPr>
                <w:rFonts w:ascii="Georgia" w:hAnsi="Georgia" w:cstheme="minorHAnsi"/>
                <w:sz w:val="24"/>
                <w:szCs w:val="24"/>
              </w:rPr>
              <w:t>Multiple Levels of Questions: During an Interactive Class Discussion, all students participate in understanding the cause and effects of the French Revolution</w:t>
            </w:r>
          </w:p>
        </w:tc>
      </w:tr>
      <w:tr w:rsidR="00D82F68" w:rsidRPr="003129D5" w:rsidTr="00F86F2E">
        <w:tc>
          <w:tcPr>
            <w:tcW w:w="4788" w:type="dxa"/>
          </w:tcPr>
          <w:p w:rsidR="00D82F68" w:rsidRPr="003129D5" w:rsidRDefault="00D82F68" w:rsidP="00F86F2E">
            <w:pPr>
              <w:rPr>
                <w:rFonts w:ascii="Georgia" w:hAnsi="Georgia" w:cstheme="minorHAnsi"/>
                <w:sz w:val="24"/>
                <w:szCs w:val="24"/>
              </w:rPr>
            </w:pPr>
            <w:r w:rsidRPr="003129D5">
              <w:rPr>
                <w:rFonts w:ascii="Georgia" w:hAnsi="Georgia" w:cstheme="minorHAnsi"/>
                <w:sz w:val="24"/>
                <w:szCs w:val="24"/>
              </w:rPr>
              <w:t>Cooperative Learning</w:t>
            </w:r>
          </w:p>
        </w:tc>
        <w:tc>
          <w:tcPr>
            <w:tcW w:w="4788" w:type="dxa"/>
          </w:tcPr>
          <w:p w:rsidR="00D82F68" w:rsidRPr="00D82F68" w:rsidRDefault="00D82F68" w:rsidP="00F86F2E">
            <w:pPr>
              <w:rPr>
                <w:rFonts w:ascii="Georgia" w:hAnsi="Georgia" w:cstheme="minorHAnsi"/>
                <w:sz w:val="24"/>
                <w:szCs w:val="24"/>
              </w:rPr>
            </w:pPr>
            <w:r w:rsidRPr="00D82F68">
              <w:rPr>
                <w:rFonts w:ascii="Georgia" w:hAnsi="Georgia" w:cstheme="minorHAnsi"/>
                <w:sz w:val="24"/>
                <w:szCs w:val="24"/>
              </w:rPr>
              <w:t>Learning Centers- partner students up with others that have similar learning styles or needs (some groups will vary on learning needs so that there will be a leader to help assist the other student throughout the activity).</w:t>
            </w:r>
          </w:p>
        </w:tc>
      </w:tr>
      <w:tr w:rsidR="00D82F68" w:rsidRPr="003129D5" w:rsidTr="00F86F2E">
        <w:tc>
          <w:tcPr>
            <w:tcW w:w="4788" w:type="dxa"/>
          </w:tcPr>
          <w:p w:rsidR="00D82F68" w:rsidRPr="003129D5" w:rsidRDefault="00D82F68" w:rsidP="00F86F2E">
            <w:pPr>
              <w:rPr>
                <w:rFonts w:ascii="Georgia" w:hAnsi="Georgia" w:cstheme="minorHAnsi"/>
                <w:sz w:val="24"/>
                <w:szCs w:val="24"/>
              </w:rPr>
            </w:pPr>
            <w:r w:rsidRPr="003129D5">
              <w:rPr>
                <w:rFonts w:ascii="Georgia" w:hAnsi="Georgia" w:cstheme="minorHAnsi"/>
                <w:sz w:val="24"/>
                <w:szCs w:val="24"/>
              </w:rPr>
              <w:t>Choice (model of your choice)</w:t>
            </w:r>
          </w:p>
        </w:tc>
        <w:tc>
          <w:tcPr>
            <w:tcW w:w="4788" w:type="dxa"/>
          </w:tcPr>
          <w:p w:rsidR="00D82F68" w:rsidRPr="00D82F68" w:rsidRDefault="00D82F68" w:rsidP="00F86F2E">
            <w:pPr>
              <w:rPr>
                <w:rFonts w:ascii="Georgia" w:hAnsi="Georgia" w:cstheme="minorHAnsi"/>
                <w:sz w:val="24"/>
                <w:szCs w:val="24"/>
              </w:rPr>
            </w:pPr>
            <w:r w:rsidRPr="00D82F68">
              <w:rPr>
                <w:rFonts w:ascii="Georgia" w:hAnsi="Georgia" w:cstheme="minorHAnsi"/>
                <w:sz w:val="24"/>
                <w:szCs w:val="24"/>
              </w:rPr>
              <w:t>Utilizing vocabulary to tie curriculum together/independent study.  Students are able to expand the vocabulary to instances that they hear the words outside of world history. This will allow students to explore their own interests, culture, and other areas of their lives.</w:t>
            </w:r>
          </w:p>
        </w:tc>
      </w:tr>
    </w:tbl>
    <w:p w:rsidR="00D82F68" w:rsidRPr="003129D5" w:rsidRDefault="00D82F68" w:rsidP="00D82F68">
      <w:pPr>
        <w:rPr>
          <w:rFonts w:ascii="Georgia" w:hAnsi="Georgia"/>
          <w:b/>
          <w:sz w:val="24"/>
          <w:szCs w:val="24"/>
        </w:rPr>
      </w:pPr>
    </w:p>
    <w:p w:rsidR="00D82F68" w:rsidRPr="003129D5" w:rsidRDefault="00D82F68" w:rsidP="00D82F68">
      <w:pPr>
        <w:rPr>
          <w:rFonts w:ascii="Georgia" w:hAnsi="Georgia"/>
          <w:b/>
          <w:sz w:val="24"/>
          <w:szCs w:val="24"/>
        </w:rPr>
      </w:pPr>
      <w:r w:rsidRPr="003129D5">
        <w:rPr>
          <w:rFonts w:ascii="Georgia" w:hAnsi="Georgia"/>
          <w:b/>
          <w:sz w:val="24"/>
          <w:szCs w:val="24"/>
        </w:rPr>
        <w:t>3.</w:t>
      </w:r>
    </w:p>
    <w:p w:rsidR="00D82F68" w:rsidRPr="003129D5" w:rsidRDefault="00D82F68" w:rsidP="00D82F68">
      <w:pPr>
        <w:rPr>
          <w:rFonts w:ascii="Georgia" w:hAnsi="Georgia"/>
          <w:b/>
          <w:sz w:val="24"/>
          <w:szCs w:val="24"/>
        </w:rPr>
      </w:pPr>
      <w:r w:rsidRPr="003129D5">
        <w:rPr>
          <w:rFonts w:ascii="Georgia" w:hAnsi="Georgia"/>
          <w:b/>
          <w:sz w:val="24"/>
          <w:szCs w:val="24"/>
        </w:rPr>
        <w:t>What are the student’s Strengths?</w:t>
      </w:r>
    </w:p>
    <w:p w:rsidR="00D82F68" w:rsidRPr="003129D5" w:rsidRDefault="00D82F68" w:rsidP="00D82F68">
      <w:pPr>
        <w:rPr>
          <w:rFonts w:ascii="Georgia" w:hAnsi="Georgia"/>
          <w:sz w:val="24"/>
          <w:szCs w:val="24"/>
        </w:rPr>
      </w:pPr>
      <w:r w:rsidRPr="003129D5">
        <w:rPr>
          <w:rFonts w:ascii="Georgia" w:hAnsi="Georgia"/>
          <w:sz w:val="24"/>
          <w:szCs w:val="24"/>
        </w:rPr>
        <w:t xml:space="preserve">Remembering facts </w:t>
      </w:r>
    </w:p>
    <w:p w:rsidR="00D82F68" w:rsidRPr="003129D5" w:rsidRDefault="00D82F68" w:rsidP="00D82F68">
      <w:pPr>
        <w:rPr>
          <w:rFonts w:ascii="Georgia" w:hAnsi="Georgia"/>
          <w:sz w:val="24"/>
          <w:szCs w:val="24"/>
        </w:rPr>
      </w:pPr>
      <w:r w:rsidRPr="003129D5">
        <w:rPr>
          <w:rFonts w:ascii="Georgia" w:hAnsi="Georgia"/>
          <w:sz w:val="24"/>
          <w:szCs w:val="24"/>
        </w:rPr>
        <w:t xml:space="preserve">Attention to details </w:t>
      </w:r>
    </w:p>
    <w:p w:rsidR="00D82F68" w:rsidRPr="003129D5" w:rsidRDefault="00D82F68" w:rsidP="00D82F68">
      <w:pPr>
        <w:rPr>
          <w:rFonts w:ascii="Georgia" w:hAnsi="Georgia"/>
          <w:sz w:val="24"/>
          <w:szCs w:val="24"/>
        </w:rPr>
      </w:pPr>
      <w:r w:rsidRPr="003129D5">
        <w:rPr>
          <w:rFonts w:ascii="Georgia" w:hAnsi="Georgia"/>
          <w:sz w:val="24"/>
          <w:szCs w:val="24"/>
        </w:rPr>
        <w:t>Time management</w:t>
      </w:r>
    </w:p>
    <w:p w:rsidR="00D82F68" w:rsidRPr="003129D5" w:rsidRDefault="00D82F68" w:rsidP="00D82F68">
      <w:pPr>
        <w:rPr>
          <w:rFonts w:ascii="Georgia" w:hAnsi="Georgia"/>
          <w:b/>
          <w:sz w:val="24"/>
          <w:szCs w:val="24"/>
        </w:rPr>
      </w:pPr>
      <w:r w:rsidRPr="003129D5">
        <w:rPr>
          <w:rFonts w:ascii="Georgia" w:hAnsi="Georgia"/>
          <w:b/>
          <w:sz w:val="24"/>
          <w:szCs w:val="24"/>
        </w:rPr>
        <w:t>What are the student’s Affinities?</w:t>
      </w:r>
    </w:p>
    <w:p w:rsidR="00D82F68" w:rsidRPr="003129D5" w:rsidRDefault="00D82F68" w:rsidP="00D82F68">
      <w:pPr>
        <w:rPr>
          <w:rFonts w:ascii="Georgia" w:hAnsi="Georgia"/>
          <w:sz w:val="24"/>
          <w:szCs w:val="24"/>
        </w:rPr>
      </w:pPr>
      <w:r w:rsidRPr="003129D5">
        <w:rPr>
          <w:rFonts w:ascii="Georgia" w:hAnsi="Georgia"/>
          <w:sz w:val="24"/>
          <w:szCs w:val="24"/>
        </w:rPr>
        <w:t xml:space="preserve">Math </w:t>
      </w:r>
    </w:p>
    <w:p w:rsidR="00D82F68" w:rsidRPr="003129D5" w:rsidRDefault="00D82F68" w:rsidP="00D82F68">
      <w:pPr>
        <w:rPr>
          <w:rFonts w:ascii="Georgia" w:hAnsi="Georgia"/>
          <w:sz w:val="24"/>
          <w:szCs w:val="24"/>
        </w:rPr>
      </w:pPr>
      <w:r w:rsidRPr="003129D5">
        <w:rPr>
          <w:rFonts w:ascii="Georgia" w:hAnsi="Georgia"/>
          <w:sz w:val="24"/>
          <w:szCs w:val="24"/>
        </w:rPr>
        <w:t xml:space="preserve">Science </w:t>
      </w:r>
    </w:p>
    <w:p w:rsidR="00D82F68" w:rsidRPr="003129D5" w:rsidRDefault="00D82F68" w:rsidP="00D82F68">
      <w:pPr>
        <w:rPr>
          <w:rFonts w:ascii="Georgia" w:hAnsi="Georgia"/>
          <w:sz w:val="24"/>
          <w:szCs w:val="24"/>
        </w:rPr>
      </w:pPr>
      <w:r w:rsidRPr="003129D5">
        <w:rPr>
          <w:rFonts w:ascii="Georgia" w:hAnsi="Georgia"/>
          <w:sz w:val="24"/>
          <w:szCs w:val="24"/>
        </w:rPr>
        <w:t>Possibly Medicine</w:t>
      </w:r>
    </w:p>
    <w:p w:rsidR="00D82F68" w:rsidRPr="003129D5" w:rsidRDefault="00D82F68" w:rsidP="00D82F68">
      <w:pPr>
        <w:rPr>
          <w:rFonts w:ascii="Georgia" w:hAnsi="Georgia"/>
          <w:b/>
          <w:sz w:val="24"/>
          <w:szCs w:val="24"/>
        </w:rPr>
      </w:pPr>
      <w:r w:rsidRPr="003129D5">
        <w:rPr>
          <w:rFonts w:ascii="Georgia" w:hAnsi="Georgia"/>
          <w:b/>
          <w:sz w:val="24"/>
          <w:szCs w:val="24"/>
        </w:rPr>
        <w:t>What are the student’s concerns?</w:t>
      </w:r>
    </w:p>
    <w:p w:rsidR="00D82F68" w:rsidRPr="003129D5" w:rsidRDefault="00D82F68" w:rsidP="00D82F68">
      <w:pPr>
        <w:rPr>
          <w:rFonts w:ascii="Georgia" w:hAnsi="Georgia"/>
          <w:sz w:val="24"/>
          <w:szCs w:val="24"/>
        </w:rPr>
      </w:pPr>
      <w:r w:rsidRPr="003129D5">
        <w:rPr>
          <w:rFonts w:ascii="Georgia" w:hAnsi="Georgia"/>
          <w:sz w:val="24"/>
          <w:szCs w:val="24"/>
        </w:rPr>
        <w:t xml:space="preserve">Generating original ideas </w:t>
      </w:r>
    </w:p>
    <w:p w:rsidR="00D82F68" w:rsidRPr="003129D5" w:rsidRDefault="00D82F68" w:rsidP="00D82F68">
      <w:pPr>
        <w:rPr>
          <w:rFonts w:ascii="Georgia" w:hAnsi="Georgia"/>
          <w:sz w:val="24"/>
          <w:szCs w:val="24"/>
        </w:rPr>
      </w:pPr>
      <w:r w:rsidRPr="003129D5">
        <w:rPr>
          <w:rFonts w:ascii="Georgia" w:hAnsi="Georgia"/>
          <w:sz w:val="24"/>
          <w:szCs w:val="24"/>
        </w:rPr>
        <w:lastRenderedPageBreak/>
        <w:t xml:space="preserve">Relating new knowledge to personal experiences </w:t>
      </w:r>
    </w:p>
    <w:p w:rsidR="00D82F68" w:rsidRPr="003129D5" w:rsidRDefault="00D82F68" w:rsidP="00D82F68">
      <w:pPr>
        <w:rPr>
          <w:rFonts w:ascii="Georgia" w:hAnsi="Georgia"/>
          <w:sz w:val="24"/>
          <w:szCs w:val="24"/>
        </w:rPr>
      </w:pPr>
      <w:r w:rsidRPr="003129D5">
        <w:rPr>
          <w:rFonts w:ascii="Georgia" w:hAnsi="Georgia"/>
          <w:sz w:val="24"/>
          <w:szCs w:val="24"/>
        </w:rPr>
        <w:t>Brainstorming</w:t>
      </w:r>
    </w:p>
    <w:p w:rsidR="00D82F68" w:rsidRPr="003129D5" w:rsidRDefault="00D82F68" w:rsidP="00D82F68">
      <w:pPr>
        <w:rPr>
          <w:rFonts w:ascii="Georgia" w:hAnsi="Georgia"/>
          <w:b/>
          <w:sz w:val="24"/>
          <w:szCs w:val="24"/>
        </w:rPr>
      </w:pPr>
      <w:r w:rsidRPr="003129D5">
        <w:rPr>
          <w:rFonts w:ascii="Georgia" w:hAnsi="Georgia"/>
          <w:b/>
          <w:sz w:val="24"/>
          <w:szCs w:val="24"/>
        </w:rPr>
        <w:t>3 Interventions:</w:t>
      </w:r>
    </w:p>
    <w:p w:rsidR="00D82F68" w:rsidRPr="003129D5" w:rsidRDefault="00D82F68" w:rsidP="00D82F68">
      <w:pPr>
        <w:rPr>
          <w:rFonts w:ascii="Georgia" w:hAnsi="Georgia"/>
          <w:sz w:val="24"/>
          <w:szCs w:val="24"/>
        </w:rPr>
      </w:pPr>
      <w:r w:rsidRPr="003129D5">
        <w:rPr>
          <w:rFonts w:ascii="Georgia" w:hAnsi="Georgia"/>
          <w:sz w:val="24"/>
          <w:szCs w:val="24"/>
        </w:rPr>
        <w:t xml:space="preserve">Implement collaborative activities in which she and a partner start with the same beginning and work together to predict outcomes, or start with the same outcome and work together to determine what led to the outcome. </w:t>
      </w:r>
    </w:p>
    <w:p w:rsidR="00D82F68" w:rsidRPr="003129D5" w:rsidRDefault="00D82F68" w:rsidP="00D82F68">
      <w:pPr>
        <w:rPr>
          <w:rFonts w:ascii="Georgia" w:hAnsi="Georgia"/>
          <w:sz w:val="24"/>
          <w:szCs w:val="24"/>
        </w:rPr>
      </w:pPr>
      <w:r w:rsidRPr="003129D5">
        <w:rPr>
          <w:rFonts w:ascii="Georgia" w:hAnsi="Georgia"/>
          <w:sz w:val="24"/>
          <w:szCs w:val="24"/>
        </w:rPr>
        <w:t xml:space="preserve">In writing use story starter activities, collaborative writings where each student contributes a certain portion.  </w:t>
      </w:r>
    </w:p>
    <w:p w:rsidR="00D82F68" w:rsidRPr="003129D5" w:rsidRDefault="00D82F68" w:rsidP="00D82F68">
      <w:pPr>
        <w:rPr>
          <w:rFonts w:ascii="Georgia" w:hAnsi="Georgia"/>
          <w:sz w:val="24"/>
          <w:szCs w:val="24"/>
        </w:rPr>
      </w:pPr>
      <w:r w:rsidRPr="003129D5">
        <w:rPr>
          <w:rFonts w:ascii="Georgia" w:hAnsi="Georgia"/>
          <w:sz w:val="24"/>
          <w:szCs w:val="24"/>
        </w:rPr>
        <w:t>Provide Lee with a strategy sheet to use during problem solving activities in which estimation, prediction, and outcome comparison are necessary steps.</w:t>
      </w:r>
    </w:p>
    <w:p w:rsidR="00D82F68" w:rsidRPr="003129D5" w:rsidRDefault="00D82F68" w:rsidP="00D82F68">
      <w:pPr>
        <w:rPr>
          <w:rFonts w:ascii="Georgia" w:hAnsi="Georgia"/>
          <w:sz w:val="24"/>
          <w:szCs w:val="24"/>
        </w:rPr>
      </w:pPr>
      <w:r w:rsidRPr="003129D5">
        <w:rPr>
          <w:rFonts w:ascii="Georgia" w:hAnsi="Georgia"/>
          <w:sz w:val="24"/>
          <w:szCs w:val="24"/>
        </w:rPr>
        <w:t>*As we discussed in class, I chose LID for teaching a strategy.  I also looked over SPORE, as you suggested which seemed like another good idea to help improve Lee's writing skills.</w:t>
      </w:r>
    </w:p>
    <w:p w:rsidR="00DC2B72" w:rsidRDefault="00DC2B72"/>
    <w:sectPr w:rsidR="00DC2B72" w:rsidSect="00DC2B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82F68"/>
    <w:rsid w:val="00D82F68"/>
    <w:rsid w:val="00DC2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F6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Jacobs</dc:creator>
  <cp:lastModifiedBy>Ryan Jacobs</cp:lastModifiedBy>
  <cp:revision>1</cp:revision>
  <dcterms:created xsi:type="dcterms:W3CDTF">2013-05-06T18:40:00Z</dcterms:created>
  <dcterms:modified xsi:type="dcterms:W3CDTF">2013-05-06T18:45:00Z</dcterms:modified>
</cp:coreProperties>
</file>